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9" w:rsidRPr="00716B35" w:rsidRDefault="00965F99" w:rsidP="00965F99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716B35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965F99" w:rsidRDefault="00965F99" w:rsidP="00965F99">
      <w:pPr>
        <w:pStyle w:val="a7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716B35">
        <w:rPr>
          <w:rFonts w:ascii="Times New Roman" w:hAnsi="Times New Roman" w:cs="Times New Roman"/>
          <w:sz w:val="18"/>
          <w:szCs w:val="18"/>
        </w:rPr>
        <w:t>к Положению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6B35">
        <w:rPr>
          <w:rFonts w:ascii="Times New Roman" w:hAnsi="Times New Roman" w:cs="Times New Roman"/>
          <w:sz w:val="18"/>
          <w:szCs w:val="18"/>
        </w:rPr>
        <w:t xml:space="preserve">«О порядке подготовки и предоставления </w:t>
      </w:r>
    </w:p>
    <w:p w:rsidR="00965F99" w:rsidRDefault="00965F99" w:rsidP="00965F99">
      <w:pPr>
        <w:pStyle w:val="a7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716B35">
        <w:rPr>
          <w:rFonts w:ascii="Times New Roman" w:hAnsi="Times New Roman" w:cs="Times New Roman"/>
          <w:sz w:val="18"/>
          <w:szCs w:val="18"/>
        </w:rPr>
        <w:t xml:space="preserve">членами </w:t>
      </w:r>
      <w:r w:rsidR="00E31D11" w:rsidRPr="00E31D11">
        <w:rPr>
          <w:rFonts w:ascii="Times New Roman" w:hAnsi="Times New Roman" w:cs="Times New Roman"/>
          <w:sz w:val="18"/>
          <w:szCs w:val="18"/>
        </w:rPr>
        <w:t>Ассоциации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6B35">
        <w:rPr>
          <w:rFonts w:ascii="Times New Roman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965F99" w:rsidRDefault="00965F99" w:rsidP="00965F99">
      <w:pPr>
        <w:pStyle w:val="a7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716B35">
        <w:rPr>
          <w:rFonts w:ascii="Times New Roman" w:hAnsi="Times New Roman" w:cs="Times New Roman"/>
          <w:sz w:val="18"/>
          <w:szCs w:val="18"/>
        </w:rPr>
        <w:t xml:space="preserve">отчетов о своей деятельности и иных документов, составляемых при проведении процедур, </w:t>
      </w:r>
    </w:p>
    <w:p w:rsidR="00965F99" w:rsidRPr="00716B35" w:rsidRDefault="00965F99" w:rsidP="00965F99">
      <w:pPr>
        <w:pStyle w:val="a7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16B35">
        <w:rPr>
          <w:rFonts w:ascii="Times New Roman" w:hAnsi="Times New Roman" w:cs="Times New Roman"/>
          <w:sz w:val="18"/>
          <w:szCs w:val="18"/>
        </w:rPr>
        <w:t>применяемых</w:t>
      </w:r>
      <w:proofErr w:type="gramEnd"/>
      <w:r w:rsidRPr="00716B35">
        <w:rPr>
          <w:rFonts w:ascii="Times New Roman" w:hAnsi="Times New Roman" w:cs="Times New Roman"/>
          <w:sz w:val="18"/>
          <w:szCs w:val="18"/>
        </w:rPr>
        <w:t xml:space="preserve"> в деле о банкротстве»</w:t>
      </w:r>
    </w:p>
    <w:p w:rsidR="00965F99" w:rsidRPr="00716B35" w:rsidRDefault="00965F99" w:rsidP="00965F99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</w:rPr>
      </w:pPr>
    </w:p>
    <w:p w:rsidR="00965F99" w:rsidRDefault="00965F99" w:rsidP="00965F99">
      <w:pPr>
        <w:pStyle w:val="ConsNonformat0"/>
        <w:widowControl/>
        <w:ind w:left="-284" w:right="-144" w:firstLine="426"/>
        <w:jc w:val="center"/>
        <w:rPr>
          <w:rFonts w:ascii="Times New Roman" w:hAnsi="Times New Roman" w:cs="Times New Roman"/>
        </w:rPr>
      </w:pPr>
    </w:p>
    <w:p w:rsidR="00965F99" w:rsidRDefault="00965F99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6F11D5" w:rsidRPr="00644C60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644C60">
        <w:rPr>
          <w:rFonts w:ascii="Times New Roman" w:hAnsi="Times New Roman" w:cs="Times New Roman"/>
          <w:b/>
        </w:rPr>
        <w:t>ОТЧЕТ ВРЕМЕННОГО УПРАВЛЯЮЩЕГО</w:t>
      </w:r>
    </w:p>
    <w:p w:rsidR="006F11D5" w:rsidRPr="00716B35" w:rsidRDefault="006F11D5" w:rsidP="00FE1EA2">
      <w:pPr>
        <w:pStyle w:val="ConsNonformat0"/>
        <w:widowControl/>
        <w:ind w:left="-284" w:right="-144" w:hanging="142"/>
        <w:rPr>
          <w:rFonts w:ascii="Times New Roman" w:hAnsi="Times New Roman" w:cs="Times New Roman"/>
        </w:rPr>
      </w:pPr>
    </w:p>
    <w:p w:rsidR="006F11D5" w:rsidRPr="00716B35" w:rsidRDefault="006F11D5" w:rsidP="00FE1EA2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Дата</w:t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</w:r>
      <w:r w:rsidRPr="00716B35">
        <w:rPr>
          <w:rFonts w:ascii="Times New Roman" w:hAnsi="Times New Roman" w:cs="Times New Roman"/>
        </w:rPr>
        <w:tab/>
        <w:t xml:space="preserve"> Место составления</w:t>
      </w:r>
    </w:p>
    <w:p w:rsidR="006F11D5" w:rsidRPr="00716B35" w:rsidRDefault="006F11D5" w:rsidP="00FE1EA2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</w:p>
    <w:p w:rsidR="006F11D5" w:rsidRPr="00716B35" w:rsidRDefault="006F11D5" w:rsidP="00FE1EA2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FE1EA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6F11D5" w:rsidRPr="00716B35" w:rsidRDefault="006F11D5" w:rsidP="00FE1EA2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  <w:sz w:val="16"/>
          <w:szCs w:val="16"/>
        </w:rPr>
        <w:t>(Ф.И.О. временного управляющего)</w:t>
      </w:r>
    </w:p>
    <w:p w:rsidR="006F11D5" w:rsidRPr="00716B35" w:rsidRDefault="006F11D5" w:rsidP="00FE1EA2">
      <w:pPr>
        <w:pStyle w:val="ConsNonformat0"/>
        <w:widowControl/>
        <w:ind w:left="-284" w:right="-144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FE1EA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6F11D5" w:rsidRPr="00716B35" w:rsidRDefault="006F11D5" w:rsidP="00FE1EA2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организации-должника с указанием ее организационно-правовой формы)</w:t>
      </w:r>
    </w:p>
    <w:p w:rsidR="006F11D5" w:rsidRPr="00716B35" w:rsidRDefault="006F11D5" w:rsidP="006F11D5">
      <w:pPr>
        <w:pStyle w:val="ConsNonformat0"/>
        <w:widowControl/>
        <w:jc w:val="center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716B35">
              <w:rPr>
                <w:rFonts w:ascii="Times New Roman" w:hAnsi="Times New Roman" w:cs="Times New Roman"/>
                <w:bCs/>
                <w:iCs/>
              </w:rPr>
              <w:t>Дата принятия Арбитражным судом к производству заявления о признании должника банкротом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Дата назначения временного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</w:tbl>
    <w:p w:rsidR="006F11D5" w:rsidRPr="00716B35" w:rsidRDefault="006F11D5" w:rsidP="006F11D5">
      <w:pPr>
        <w:pStyle w:val="ConsNonformat0"/>
        <w:widowControl/>
        <w:jc w:val="center"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временном управляющем</w:t>
      </w:r>
    </w:p>
    <w:p w:rsidR="006F11D5" w:rsidRPr="00716B35" w:rsidRDefault="006F11D5" w:rsidP="006F11D5">
      <w:pPr>
        <w:pStyle w:val="ConsNonformat0"/>
        <w:widowControl/>
        <w:jc w:val="center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6F11D5" w:rsidRPr="00716B35" w:rsidTr="006F11D5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и дата регистрации в едином государственном реестре саморегулируемых организаций арбитражных управляющих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страховой организации, с которой заключен договор о страховании ответственности арбитражного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договора страхования, дата его заключения и срок действия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8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договора дополнительного страхования, дата его заключения и срок действия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Необходимость наличия допуска к государственной тайне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b/>
                <w:i/>
              </w:rPr>
            </w:pPr>
          </w:p>
        </w:tc>
      </w:tr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716B35">
              <w:rPr>
                <w:rFonts w:ascii="Times New Roman" w:hAnsi="Times New Roman" w:cs="Times New Roman"/>
              </w:rPr>
              <w:t>Наличие допуска к государственной тайне</w:t>
            </w:r>
            <w:r w:rsidRPr="00716B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арбитражного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  <w:tr w:rsidR="006F11D5" w:rsidRPr="00716B35" w:rsidTr="006F11D5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Адрес для направления корреспонденции арбитражному управляющему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</w:pPr>
          </w:p>
        </w:tc>
      </w:tr>
    </w:tbl>
    <w:p w:rsidR="006F11D5" w:rsidRPr="00D35EEB" w:rsidRDefault="006F11D5" w:rsidP="006F11D5">
      <w:pPr>
        <w:pStyle w:val="ConsNonformat0"/>
        <w:widowControl/>
        <w:rPr>
          <w:b/>
        </w:rPr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об организации-должнике</w:t>
      </w:r>
    </w:p>
    <w:p w:rsidR="006F11D5" w:rsidRPr="00716B35" w:rsidRDefault="006F11D5" w:rsidP="006F11D5">
      <w:pPr>
        <w:pStyle w:val="ConsNonformat0"/>
        <w:widowControl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ИНН/КПП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и сокращенное наименование организации с указанием организационно-правовой формы </w:t>
            </w:r>
            <w:r w:rsidRPr="00635EA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rPr>
          <w:trHeight w:val="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государственный регистрационный </w:t>
            </w:r>
            <w:r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</w:t>
            </w:r>
            <w:r w:rsidRPr="00635EAF">
              <w:rPr>
                <w:sz w:val="20"/>
                <w:szCs w:val="20"/>
              </w:rPr>
              <w:t>должника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руководителя должника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главного бухгалтера должника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ОКВЭД (вид деятельности)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государства в уставном капитале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Принадлежность к группам организаций, определенных Приказом Федеральной налоговой службы </w:t>
            </w:r>
            <w:r w:rsidRPr="0095234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 октября 2012 г. N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  <w:tr w:rsidR="006F11D5" w:rsidTr="006F11D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 к холдинговым структурам (материнская, дочерняя)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Default="006F11D5" w:rsidP="006F11D5">
            <w:pPr>
              <w:pStyle w:val="ac"/>
              <w:rPr>
                <w:sz w:val="20"/>
                <w:szCs w:val="20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лицах, привлеченных временным управляющим (с его письменного согласия) для обеспечения своей деятельности</w:t>
      </w:r>
    </w:p>
    <w:p w:rsidR="006F11D5" w:rsidRPr="00716B35" w:rsidRDefault="006F11D5" w:rsidP="006F11D5">
      <w:pPr>
        <w:pStyle w:val="ConsNonformat0"/>
        <w:widowControl/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21"/>
        <w:gridCol w:w="2173"/>
        <w:gridCol w:w="1560"/>
        <w:gridCol w:w="1133"/>
      </w:tblGrid>
      <w:tr w:rsidR="006F11D5" w:rsidRPr="00716B35" w:rsidTr="006F11D5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Привлеченный специалист Вид в</w:t>
            </w:r>
            <w:r>
              <w:rPr>
                <w:rFonts w:ascii="Times New Roman" w:hAnsi="Times New Roman" w:cs="Times New Roman"/>
              </w:rPr>
              <w:t>ыполняемых работ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Ф.И.О. (наименование юридического лица и Ф.И.О. руководителя)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№ дата и срок действия договора (дата согласования договора)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Размер вознаграждения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Источник оплаты</w:t>
            </w:r>
          </w:p>
        </w:tc>
      </w:tr>
      <w:tr w:rsidR="006F11D5" w:rsidRPr="00716B35" w:rsidTr="006F11D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5</w:t>
            </w:r>
          </w:p>
        </w:tc>
      </w:tr>
      <w:tr w:rsidR="006F11D5" w:rsidRPr="00716B35" w:rsidTr="006F11D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об организациях, привлеченных временным управляющим для обеспечения своей деятельности</w:t>
      </w:r>
    </w:p>
    <w:p w:rsidR="006F11D5" w:rsidRPr="00716B35" w:rsidRDefault="006F11D5" w:rsidP="006F11D5">
      <w:pPr>
        <w:pStyle w:val="ConsNonformat0"/>
        <w:widowControl/>
        <w:jc w:val="center"/>
      </w:pPr>
    </w:p>
    <w:tbl>
      <w:tblPr>
        <w:tblW w:w="5003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615"/>
        <w:gridCol w:w="1965"/>
        <w:gridCol w:w="1515"/>
        <w:gridCol w:w="1858"/>
      </w:tblGrid>
      <w:tr w:rsidR="006F11D5" w:rsidRPr="00716B35" w:rsidTr="006F11D5">
        <w:trPr>
          <w:trHeight w:val="600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организации и Ф.И.О. руководителя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№, дата </w:t>
            </w:r>
            <w:r w:rsidRPr="00716B35">
              <w:rPr>
                <w:rFonts w:ascii="Times New Roman" w:hAnsi="Times New Roman" w:cs="Times New Roman"/>
              </w:rPr>
              <w:br/>
              <w:t xml:space="preserve">и срок </w:t>
            </w:r>
            <w:r w:rsidRPr="00716B35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716B35">
              <w:rPr>
                <w:rFonts w:ascii="Times New Roman" w:hAnsi="Times New Roman" w:cs="Times New Roman"/>
              </w:rPr>
              <w:br/>
              <w:t>договора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Вид выполненных работ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Размер </w:t>
            </w:r>
            <w:r w:rsidRPr="00716B35">
              <w:rPr>
                <w:rFonts w:ascii="Times New Roman" w:hAnsi="Times New Roman" w:cs="Times New Roman"/>
              </w:rPr>
              <w:br/>
              <w:t>вознаграждения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Источник </w:t>
            </w:r>
            <w:r w:rsidRPr="00716B35">
              <w:rPr>
                <w:rFonts w:ascii="Times New Roman" w:hAnsi="Times New Roman" w:cs="Times New Roman"/>
              </w:rPr>
              <w:br/>
              <w:t>оплаты</w:t>
            </w:r>
          </w:p>
        </w:tc>
      </w:tr>
      <w:tr w:rsidR="006F11D5" w:rsidRPr="00716B35" w:rsidTr="006F11D5">
        <w:trPr>
          <w:trHeight w:val="240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11D5" w:rsidRPr="00716B35" w:rsidTr="006F11D5">
        <w:trPr>
          <w:trHeight w:val="240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  <w:jc w:val="center"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Информация о жалобах на действия (бездействие) временного управляющего</w:t>
      </w:r>
    </w:p>
    <w:p w:rsidR="006F11D5" w:rsidRPr="00716B3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559"/>
        <w:gridCol w:w="851"/>
        <w:gridCol w:w="1417"/>
        <w:gridCol w:w="1559"/>
        <w:gridCol w:w="1134"/>
      </w:tblGrid>
      <w:tr w:rsidR="006F11D5" w:rsidRPr="00716B35" w:rsidTr="006F11D5">
        <w:trPr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Сведения о заявителе 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Суть 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Квалификация правонарушения (статья)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Орган (организация),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рассмотревший жалобу и (или) принявший 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716B35">
              <w:rPr>
                <w:rFonts w:ascii="Times New Roman" w:hAnsi="Times New Roman" w:cs="Times New Roman"/>
              </w:rPr>
              <w:t>рассмо</w:t>
            </w:r>
            <w:proofErr w:type="spellEnd"/>
            <w:r w:rsidRPr="00716B35">
              <w:rPr>
                <w:rFonts w:ascii="Times New Roman" w:hAnsi="Times New Roman" w:cs="Times New Roman"/>
              </w:rPr>
              <w:noBreakHyphen/>
              <w:t>трения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№ документа по итогам рассмотрения жалобы (протокол, судебный 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Сведения о пересмотре принятого решения</w:t>
            </w:r>
          </w:p>
        </w:tc>
      </w:tr>
      <w:tr w:rsidR="006F11D5" w:rsidRPr="00716B35" w:rsidTr="006F11D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8</w:t>
            </w:r>
          </w:p>
        </w:tc>
      </w:tr>
      <w:tr w:rsidR="006F11D5" w:rsidRPr="00716B35" w:rsidTr="006F11D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реализации временным управляющим своих прав и выполнении обязанностей</w:t>
      </w: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Меры по обеспечению сохранности имущества должника</w:t>
      </w:r>
    </w:p>
    <w:p w:rsidR="006F11D5" w:rsidRPr="00716B3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63"/>
      </w:tblGrid>
      <w:tr w:rsidR="006F11D5" w:rsidRPr="00716B35" w:rsidTr="006F11D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Итоги реализации мер</w:t>
            </w:r>
          </w:p>
        </w:tc>
      </w:tr>
      <w:tr w:rsidR="006F11D5" w:rsidRPr="00716B35" w:rsidTr="006F11D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Совершение должником сделок с имуществом с письменного согласия временного управляющего: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</w:tr>
      <w:tr w:rsidR="006F11D5" w:rsidRPr="00716B35" w:rsidTr="006F11D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Требования, предъявленные в арбитражный суд, о признании недействительности сделок и решений, а </w:t>
            </w:r>
            <w:r w:rsidRPr="00716B35">
              <w:rPr>
                <w:rFonts w:ascii="Times New Roman" w:hAnsi="Times New Roman" w:cs="Times New Roman"/>
              </w:rPr>
              <w:lastRenderedPageBreak/>
              <w:t>также требований о применении последствий недействительности ничтожных сделок, заключенных или исполненных должником (суть требования):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lastRenderedPageBreak/>
              <w:t>(результат рассмотрения в арбитражном суде, дата принятия решения):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</w:tr>
      <w:tr w:rsidR="006F11D5" w:rsidRPr="00716B35" w:rsidTr="006F11D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lastRenderedPageBreak/>
              <w:t>Ходатайства перед арбитражным судом о дополнительных мерах по обеспечению сохранности имущества: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(результат рассмотрения в арбитражном суде, дата принятия решения):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</w:tr>
      <w:tr w:rsidR="006F11D5" w:rsidRPr="00716B35" w:rsidTr="006F11D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Ходатайства в арбитражный суд об отстранении руководителя должника от должности: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(результат рассмотрения в арбитражном суде, дата принятия решения):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</w:tr>
      <w:tr w:rsidR="006F11D5" w:rsidRPr="00716B35" w:rsidTr="006F11D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Иные меры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1.</w:t>
            </w:r>
          </w:p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2.</w:t>
            </w:r>
          </w:p>
        </w:tc>
      </w:tr>
    </w:tbl>
    <w:p w:rsidR="006F11D5" w:rsidRPr="00716B35" w:rsidRDefault="006F11D5" w:rsidP="006F11D5">
      <w:pPr>
        <w:pStyle w:val="ConsNonformat0"/>
        <w:widowControl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Выявление кредиторов должника и ведение реестра требований кредиторов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Обязанность по ведению реестра возложена </w:t>
      </w:r>
      <w:proofErr w:type="gramStart"/>
      <w:r w:rsidRPr="00716B35">
        <w:rPr>
          <w:rFonts w:ascii="Times New Roman" w:hAnsi="Times New Roman" w:cs="Times New Roman"/>
        </w:rPr>
        <w:t>на</w:t>
      </w:r>
      <w:proofErr w:type="gramEnd"/>
      <w:r w:rsidRPr="00716B35">
        <w:rPr>
          <w:rFonts w:ascii="Times New Roman" w:hAnsi="Times New Roman" w:cs="Times New Roman"/>
        </w:rPr>
        <w:t xml:space="preserve"> __________________________________________________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F11D5" w:rsidRPr="00716B3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  <w:sz w:val="16"/>
          <w:szCs w:val="16"/>
        </w:rPr>
        <w:t>(Ф.И.О. арбитражного управляющего, наименование организации-реестродержателя)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реестродержателе</w:t>
      </w:r>
    </w:p>
    <w:p w:rsidR="006F11D5" w:rsidRPr="00716B35" w:rsidRDefault="006F11D5" w:rsidP="006F11D5">
      <w:pPr>
        <w:pStyle w:val="ConsNonformat0"/>
        <w:widowControl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6F11D5" w:rsidRPr="00716B35" w:rsidTr="006F11D5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12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страховой организации, номер и дата договора страхования ответственности на случай причинения убытков лицам, участвующим в деле о банкротстве (ст. 16 Федерального закона "О несостоятельности (банкротстве)")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и дата договора, заключенного с реестродержателем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Формирование реестра требований кредиторов</w:t>
      </w:r>
    </w:p>
    <w:p w:rsidR="006F11D5" w:rsidRPr="00716B35" w:rsidRDefault="006F11D5" w:rsidP="006F11D5">
      <w:pPr>
        <w:pStyle w:val="ConsNonformat0"/>
        <w:widowControl/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6F11D5" w:rsidRPr="00716B35" w:rsidTr="006F11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Публикация сведений о введении процедуры наблюдения (издание,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Уведомление кредиторов и должника</w:t>
            </w:r>
            <w:r w:rsidRPr="00716B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о введении процедуры наблюдения (способы, даты)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Всего рассмотрено заявленных требований кредиторов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Всего рассмотрено в арбитражном суде заявленных временным управляющим и должником возражений по требованиям кредиторов, из них принято решений:</w:t>
            </w:r>
          </w:p>
          <w:p w:rsidR="006F11D5" w:rsidRPr="00716B35" w:rsidRDefault="006F11D5" w:rsidP="006F11D5">
            <w:pPr>
              <w:pStyle w:val="ConsNonformat0"/>
              <w:widowControl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 включении требований в реестр,</w:t>
            </w:r>
          </w:p>
          <w:p w:rsidR="006F11D5" w:rsidRPr="00716B35" w:rsidRDefault="006F11D5" w:rsidP="006F11D5">
            <w:pPr>
              <w:pStyle w:val="ConsNonformat0"/>
              <w:widowControl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об отказе включить требования в реестр.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Количество кредиторов, включенных в реестр требований кредиторов на дату проведения первого собрания кредиторов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Общая сумма требований кредиторов, включенных в реестр требований кредиторов на дату проведения первого собрания кредиторов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16B35" w:rsidRDefault="006F11D5" w:rsidP="006F11D5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проведении анализа финансового состояния должника</w:t>
      </w:r>
    </w:p>
    <w:p w:rsidR="006F11D5" w:rsidRPr="00716B3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F11D5" w:rsidRPr="00716B35" w:rsidTr="006F11D5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Анализ финансовой, хозяйственной и инвестиционной деятельности должника, его положения на товарных и иных рынках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lastRenderedPageBreak/>
              <w:t xml:space="preserve">Анализ документов, удостоверяющих государственную регистрацию прав собственности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Инвентаризации имущества </w:t>
            </w:r>
            <w:r w:rsidRPr="00716B35">
              <w:rPr>
                <w:rFonts w:ascii="Times New Roman" w:hAnsi="Times New Roman" w:cs="Times New Roman"/>
                <w:bCs/>
                <w:iCs/>
              </w:rPr>
              <w:t>(дата, номер описи и акта инвентаризации)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Балансовая </w:t>
            </w:r>
            <w:r>
              <w:rPr>
                <w:rFonts w:ascii="Times New Roman" w:hAnsi="Times New Roman" w:cs="Times New Roman"/>
              </w:rPr>
              <w:t xml:space="preserve">стоимость имущества (тыс. руб.),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расшифровка по статьям актива баланса</w:t>
            </w:r>
            <w:r w:rsidRPr="00716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Рыночная стоимость имущества (тыс. руб.)</w:t>
            </w:r>
          </w:p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Выявление признаков преднамеренного и/или фиктивного банкротства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</w:pPr>
    </w:p>
    <w:p w:rsidR="006F11D5" w:rsidRPr="00D35EEB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Результаты анализа финансового состояния должника</w:t>
      </w:r>
    </w:p>
    <w:p w:rsidR="006F11D5" w:rsidRPr="00716B35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- _________________________ средств должника для покрытия судебных расходов и расходов на выплату </w:t>
      </w:r>
    </w:p>
    <w:p w:rsidR="006F11D5" w:rsidRPr="00D53854" w:rsidRDefault="006F11D5" w:rsidP="006F11D5">
      <w:pPr>
        <w:pStyle w:val="ConsNonformat0"/>
        <w:widowControl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D5385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53854">
        <w:rPr>
          <w:rFonts w:ascii="Times New Roman" w:hAnsi="Times New Roman" w:cs="Times New Roman"/>
          <w:sz w:val="16"/>
          <w:szCs w:val="16"/>
        </w:rPr>
        <w:t>достаточно / недостаточно</w:t>
      </w:r>
      <w:proofErr w:type="gramEnd"/>
      <w:r w:rsidRPr="00D53854">
        <w:rPr>
          <w:rFonts w:ascii="Times New Roman" w:hAnsi="Times New Roman" w:cs="Times New Roman"/>
          <w:sz w:val="16"/>
          <w:szCs w:val="16"/>
        </w:rPr>
        <w:t>)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вознаграждения временному управляющему;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- ______________________ восстановить платежеспособность должника;</w:t>
      </w:r>
    </w:p>
    <w:p w:rsidR="006F11D5" w:rsidRPr="00D53854" w:rsidRDefault="006F11D5" w:rsidP="006F11D5">
      <w:pPr>
        <w:pStyle w:val="ConsNonformat0"/>
        <w:widowControl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5385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53854">
        <w:rPr>
          <w:rFonts w:ascii="Times New Roman" w:hAnsi="Times New Roman" w:cs="Times New Roman"/>
          <w:sz w:val="16"/>
          <w:szCs w:val="16"/>
        </w:rPr>
        <w:t>возможно</w:t>
      </w:r>
      <w:proofErr w:type="gramEnd"/>
      <w:r w:rsidRPr="00D53854">
        <w:rPr>
          <w:rFonts w:ascii="Times New Roman" w:hAnsi="Times New Roman" w:cs="Times New Roman"/>
          <w:sz w:val="16"/>
          <w:szCs w:val="16"/>
        </w:rPr>
        <w:t xml:space="preserve"> / невозможно)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- целесообразно ходатайствовать перед арбитражным судом о введении процедуры банкротства 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F11D5" w:rsidRPr="00D53854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53854">
        <w:rPr>
          <w:rFonts w:ascii="Times New Roman" w:hAnsi="Times New Roman" w:cs="Times New Roman"/>
          <w:sz w:val="16"/>
          <w:szCs w:val="16"/>
        </w:rPr>
        <w:t>(финансовое оздоровление, внешнее управление, конкурсное производство)</w:t>
      </w:r>
    </w:p>
    <w:p w:rsidR="006F11D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при использовании в качестве источника покрытия судебных расходов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F11D5" w:rsidRPr="00D53854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53854">
        <w:rPr>
          <w:rFonts w:ascii="Times New Roman" w:hAnsi="Times New Roman" w:cs="Times New Roman"/>
          <w:sz w:val="16"/>
          <w:szCs w:val="16"/>
        </w:rPr>
        <w:t>(указать источник покрытия судебных расходов)</w:t>
      </w:r>
    </w:p>
    <w:p w:rsidR="006F11D5" w:rsidRPr="00716B3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</w:p>
    <w:p w:rsidR="006F11D5" w:rsidRPr="00C321CE" w:rsidRDefault="006F11D5" w:rsidP="006F11D5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C321CE">
        <w:rPr>
          <w:rFonts w:ascii="Times New Roman" w:hAnsi="Times New Roman" w:cs="Times New Roman"/>
          <w:b/>
        </w:rPr>
        <w:t>Сведения о проведении первого собрания кредиторов</w:t>
      </w:r>
    </w:p>
    <w:p w:rsidR="006F11D5" w:rsidRPr="00716B35" w:rsidRDefault="006F11D5" w:rsidP="006F11D5">
      <w:pPr>
        <w:pStyle w:val="ConsNonformat0"/>
        <w:widowControl/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6F11D5" w:rsidRPr="00716B35" w:rsidTr="006F11D5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Дата и номер протокола первого собрания кредиторов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Количество участников собрания кредиторов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Количество участников собрания кредиторов с правом голоса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6F11D5" w:rsidRPr="00716B35" w:rsidTr="006F11D5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Общая сумма требований кредиторов, участников собрания кредиторов (тыс. руб.)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409"/>
        <w:gridCol w:w="3402"/>
      </w:tblGrid>
      <w:tr w:rsidR="006F11D5" w:rsidRPr="00716B35" w:rsidTr="006F11D5">
        <w:trPr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Повестка дня собрания кредиторов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Предложения временного управляющего по вопросам повестки дня собрания кредиторов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Решения, принятые собранием кредиторов </w:t>
            </w:r>
          </w:p>
        </w:tc>
      </w:tr>
      <w:tr w:rsidR="006F11D5" w:rsidRPr="00716B35" w:rsidTr="006F11D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6F11D5" w:rsidRPr="00716B35" w:rsidTr="006F11D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6F11D5" w:rsidRPr="00716B35" w:rsidTr="006F11D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D5" w:rsidRPr="00716B35" w:rsidRDefault="006F11D5" w:rsidP="006F11D5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3.</w:t>
            </w:r>
          </w:p>
        </w:tc>
      </w:tr>
    </w:tbl>
    <w:p w:rsidR="006F11D5" w:rsidRDefault="006F11D5" w:rsidP="006F11D5">
      <w:pPr>
        <w:pStyle w:val="ConsNonformat0"/>
        <w:widowControl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 </w:t>
      </w:r>
    </w:p>
    <w:p w:rsidR="006F11D5" w:rsidRDefault="006F11D5" w:rsidP="006F11D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B5E1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Сведения о выявленном имуществе должника в период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проведения процедуры наблюдения</w:t>
      </w:r>
    </w:p>
    <w:p w:rsidR="006F11D5" w:rsidRPr="007B5E18" w:rsidRDefault="006F11D5" w:rsidP="006F11D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e"/>
        <w:tblW w:w="9782" w:type="dxa"/>
        <w:tblInd w:w="-176" w:type="dxa"/>
        <w:tblLook w:val="04A0" w:firstRow="1" w:lastRow="0" w:firstColumn="1" w:lastColumn="0" w:noHBand="0" w:noVBand="1"/>
      </w:tblPr>
      <w:tblGrid>
        <w:gridCol w:w="2873"/>
        <w:gridCol w:w="1770"/>
        <w:gridCol w:w="1418"/>
        <w:gridCol w:w="1804"/>
        <w:gridCol w:w="1917"/>
      </w:tblGrid>
      <w:tr w:rsidR="006F11D5" w:rsidRPr="007B5E18" w:rsidTr="006F11D5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Наименование актива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Рыночная стоимость (руб.)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Балансовая стоимость (</w:t>
            </w:r>
            <w:proofErr w:type="spellStart"/>
            <w:r w:rsidRPr="007B5E1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5E1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5E1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5E1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F11D5" w:rsidRPr="007B5E18" w:rsidTr="006F11D5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Сведения о выявленном недвижимом имуществе должника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Сведения о зарегистрированных за должником правах на земельные участки должника: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 xml:space="preserve">Сведения о зарегистрированных за должником автотранспортных средствах, самоходной </w:t>
            </w:r>
            <w:r w:rsidRPr="007B5E18">
              <w:rPr>
                <w:rFonts w:ascii="Times New Roman" w:hAnsi="Times New Roman"/>
                <w:sz w:val="20"/>
                <w:szCs w:val="20"/>
              </w:rPr>
              <w:lastRenderedPageBreak/>
              <w:t>техники, прицепах и т.д.: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дебиторской задолженности должника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Общая сумма денежных средств, находящихся на расчетных счетах должника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11D5" w:rsidRPr="007B5E18" w:rsidRDefault="006F11D5" w:rsidP="006F11D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F11D5" w:rsidRPr="007B5E18" w:rsidRDefault="006F11D5" w:rsidP="006F11D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B5E1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 о сумме расходов на проведение процедуры наблюдения, в том числе вознаграждение временного управляющего</w:t>
      </w:r>
    </w:p>
    <w:p w:rsidR="006F11D5" w:rsidRPr="007B5E18" w:rsidRDefault="006F11D5" w:rsidP="006F11D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e"/>
        <w:tblW w:w="9782" w:type="dxa"/>
        <w:tblInd w:w="-176" w:type="dxa"/>
        <w:tblLook w:val="04A0" w:firstRow="1" w:lastRow="0" w:firstColumn="1" w:lastColumn="0" w:noHBand="0" w:noVBand="1"/>
      </w:tblPr>
      <w:tblGrid>
        <w:gridCol w:w="6344"/>
        <w:gridCol w:w="3438"/>
      </w:tblGrid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E18">
              <w:rPr>
                <w:rFonts w:ascii="Times New Roman" w:hAnsi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E18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Расходы на публикацию сведений, предусмотренных ФЗ «О несостоятельности (банкротстве)» №127-ФЗ в официальном печатном издании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Расходы на внесение сведений, предусмотренных ФЗ «О несостоятельности (банкротстве)» №127-ФЗ  в Единый Федеральный реестр сведений о банкротстве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Почтовые расходы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Вознаграждение временного управляющего за период проведения процедуры наблюдения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вознаграждение временного управляющего за период проведения процедуры наблюдения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Сумма процентов по вознаграждению временного управляющего, рассчитанная в соответствии с требованиями п.10 ст.20.6 ФЗ «О несостоятельности (банкротстве)» №127-ФЗ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1D5" w:rsidRPr="007B5E18" w:rsidTr="006F11D5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Иные расходы: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  <w:r w:rsidRPr="007B5E1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5" w:rsidRPr="007B5E18" w:rsidRDefault="006F11D5" w:rsidP="006F1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11D5" w:rsidRPr="00716B35" w:rsidRDefault="006F11D5" w:rsidP="006F11D5">
      <w:pPr>
        <w:pStyle w:val="ConsNonformat0"/>
        <w:widowControl/>
        <w:jc w:val="both"/>
        <w:rPr>
          <w:rFonts w:ascii="Times New Roman" w:hAnsi="Times New Roman" w:cs="Times New Roman"/>
        </w:rPr>
      </w:pPr>
    </w:p>
    <w:p w:rsidR="006F11D5" w:rsidRPr="00716B35" w:rsidRDefault="006F11D5" w:rsidP="006F11D5">
      <w:pPr>
        <w:pStyle w:val="ConsNonformat0"/>
        <w:widowControl/>
        <w:ind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Приложения: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Копии документа, содержащего анализ финансового состояния должника, и материалов, на основании которых данный анализ проводился.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Копии документа, содержащего анализ финансовой, хозяйственной и инвестиционной деятельности должника и его положения на товарных и иных рынках, а также материалов, на основании которых проводился анализ.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Копии заключения о наличии (отсутствии) признаков преднамеренного и/или фиктивного банкротства и документов, на основании которых оно подготовлено.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Копия протокола первого собрания кредиторов на ____</w:t>
      </w:r>
      <w:proofErr w:type="gramStart"/>
      <w:r w:rsidRPr="00716B35">
        <w:rPr>
          <w:rFonts w:ascii="Times New Roman" w:hAnsi="Times New Roman" w:cs="Times New Roman"/>
        </w:rPr>
        <w:t>л</w:t>
      </w:r>
      <w:proofErr w:type="gramEnd"/>
      <w:r w:rsidRPr="00716B35">
        <w:rPr>
          <w:rFonts w:ascii="Times New Roman" w:hAnsi="Times New Roman" w:cs="Times New Roman"/>
        </w:rPr>
        <w:t>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Копия реестра требований кредиторов по состоянию на __________ </w:t>
      </w:r>
      <w:proofErr w:type="spellStart"/>
      <w:proofErr w:type="gramStart"/>
      <w:r w:rsidRPr="00716B35">
        <w:rPr>
          <w:rFonts w:ascii="Times New Roman" w:hAnsi="Times New Roman" w:cs="Times New Roman"/>
        </w:rPr>
        <w:t>на</w:t>
      </w:r>
      <w:proofErr w:type="spellEnd"/>
      <w:proofErr w:type="gramEnd"/>
      <w:r w:rsidRPr="00716B35">
        <w:rPr>
          <w:rFonts w:ascii="Times New Roman" w:hAnsi="Times New Roman" w:cs="Times New Roman"/>
        </w:rPr>
        <w:t xml:space="preserve"> ____л.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Копии бюллетеней для голосования.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Копии документов, подтверждающих полномочия участников собрания кредиторов.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Копии документов, свидетельствующих о надлежащем уведомлении конкурсных кредиторов и уполномоченных органов о дате и месте проведения собрания кредиторов, всего ___ </w:t>
      </w:r>
      <w:proofErr w:type="gramStart"/>
      <w:r w:rsidRPr="00716B35">
        <w:rPr>
          <w:rFonts w:ascii="Times New Roman" w:hAnsi="Times New Roman" w:cs="Times New Roman"/>
        </w:rPr>
        <w:t>л</w:t>
      </w:r>
      <w:proofErr w:type="gramEnd"/>
      <w:r w:rsidRPr="00716B35">
        <w:rPr>
          <w:rFonts w:ascii="Times New Roman" w:hAnsi="Times New Roman" w:cs="Times New Roman"/>
        </w:rPr>
        <w:t>.</w:t>
      </w:r>
    </w:p>
    <w:p w:rsidR="006F11D5" w:rsidRPr="00716B35" w:rsidRDefault="006F11D5" w:rsidP="006F11D5">
      <w:pPr>
        <w:pStyle w:val="ConsNonformat0"/>
        <w:widowControl/>
        <w:numPr>
          <w:ilvl w:val="0"/>
          <w:numId w:val="3"/>
        </w:numPr>
        <w:tabs>
          <w:tab w:val="left" w:pos="142"/>
          <w:tab w:val="left" w:pos="426"/>
        </w:tabs>
        <w:ind w:left="0" w:hanging="284"/>
        <w:jc w:val="both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Иные документы, подтверждающие сведения, представленные в отчете.</w:t>
      </w:r>
    </w:p>
    <w:p w:rsidR="006F11D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</w:p>
    <w:p w:rsidR="006F11D5" w:rsidRDefault="006F11D5" w:rsidP="006F11D5">
      <w:pPr>
        <w:pStyle w:val="ConsNonformat0"/>
        <w:widowControl/>
        <w:rPr>
          <w:rFonts w:ascii="Times New Roman" w:hAnsi="Times New Roman" w:cs="Times New Roman"/>
        </w:rPr>
      </w:pPr>
    </w:p>
    <w:p w:rsidR="00A53473" w:rsidRDefault="00A53473" w:rsidP="006F11D5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A53473" w:rsidRDefault="00A53473" w:rsidP="006F11D5">
      <w:pPr>
        <w:pStyle w:val="ConsNonformat0"/>
        <w:widowControl/>
        <w:ind w:hanging="284"/>
        <w:rPr>
          <w:rFonts w:ascii="Times New Roman" w:hAnsi="Times New Roman" w:cs="Times New Roman"/>
        </w:rPr>
      </w:pPr>
    </w:p>
    <w:p w:rsidR="006F11D5" w:rsidRPr="00716B35" w:rsidRDefault="006F11D5" w:rsidP="006F11D5">
      <w:pPr>
        <w:pStyle w:val="ConsNonformat0"/>
        <w:widowControl/>
        <w:ind w:hanging="284"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Временный управляющий </w:t>
      </w:r>
      <w:r>
        <w:rPr>
          <w:rFonts w:ascii="Times New Roman" w:hAnsi="Times New Roman" w:cs="Times New Roman"/>
        </w:rPr>
        <w:t xml:space="preserve">              _____________________________                       </w:t>
      </w:r>
      <w:r w:rsidRPr="0071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16B35">
        <w:rPr>
          <w:rFonts w:ascii="Times New Roman" w:hAnsi="Times New Roman" w:cs="Times New Roman"/>
        </w:rPr>
        <w:t>(Фамилия, имя, отчество)</w:t>
      </w:r>
    </w:p>
    <w:p w:rsidR="006F11D5" w:rsidRPr="00D64229" w:rsidRDefault="006F11D5" w:rsidP="006F11D5">
      <w:pPr>
        <w:pStyle w:val="ConsNonformat0"/>
        <w:widowControl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53854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печать</w:t>
      </w:r>
      <w:r w:rsidRPr="00D53854">
        <w:rPr>
          <w:rFonts w:ascii="Times New Roman" w:hAnsi="Times New Roman" w:cs="Times New Roman"/>
          <w:sz w:val="16"/>
          <w:szCs w:val="16"/>
        </w:rPr>
        <w:t>)</w:t>
      </w:r>
    </w:p>
    <w:p w:rsidR="006F11D5" w:rsidRDefault="006F11D5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6F11D5" w:rsidRDefault="006F11D5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6F11D5" w:rsidRDefault="006F11D5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6F11D5" w:rsidRDefault="006F11D5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6F11D5" w:rsidRDefault="006F11D5" w:rsidP="00965F99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p w:rsidR="004B1BF4" w:rsidRDefault="004B1BF4" w:rsidP="003F61DD">
      <w:pPr>
        <w:pStyle w:val="a7"/>
        <w:ind w:left="-284" w:right="-143" w:firstLine="426"/>
        <w:jc w:val="both"/>
        <w:rPr>
          <w:rFonts w:ascii="Times New Roman" w:hAnsi="Times New Roman" w:cs="Times New Roman"/>
        </w:rPr>
      </w:pPr>
    </w:p>
    <w:sectPr w:rsidR="004B1BF4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CA" w:rsidRDefault="009A2DCA" w:rsidP="00716B35">
      <w:pPr>
        <w:spacing w:after="0" w:line="240" w:lineRule="auto"/>
      </w:pPr>
      <w:r>
        <w:separator/>
      </w:r>
    </w:p>
  </w:endnote>
  <w:endnote w:type="continuationSeparator" w:id="0">
    <w:p w:rsidR="009A2DCA" w:rsidRDefault="009A2DCA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31D1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CA" w:rsidRDefault="009A2DCA" w:rsidP="00716B35">
      <w:pPr>
        <w:spacing w:after="0" w:line="240" w:lineRule="auto"/>
      </w:pPr>
      <w:r>
        <w:separator/>
      </w:r>
    </w:p>
  </w:footnote>
  <w:footnote w:type="continuationSeparator" w:id="0">
    <w:p w:rsidR="009A2DCA" w:rsidRDefault="009A2DCA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91407"/>
    <w:rsid w:val="000919BB"/>
    <w:rsid w:val="001402F9"/>
    <w:rsid w:val="0016250D"/>
    <w:rsid w:val="001717CF"/>
    <w:rsid w:val="00186270"/>
    <w:rsid w:val="00191EA1"/>
    <w:rsid w:val="001A6C83"/>
    <w:rsid w:val="00202B94"/>
    <w:rsid w:val="0020781F"/>
    <w:rsid w:val="00227B7A"/>
    <w:rsid w:val="00256841"/>
    <w:rsid w:val="0026414A"/>
    <w:rsid w:val="00327914"/>
    <w:rsid w:val="003741BC"/>
    <w:rsid w:val="003D7C58"/>
    <w:rsid w:val="003F61DD"/>
    <w:rsid w:val="00474D84"/>
    <w:rsid w:val="004960DC"/>
    <w:rsid w:val="004B1BF4"/>
    <w:rsid w:val="004E2645"/>
    <w:rsid w:val="005122A0"/>
    <w:rsid w:val="00596CAC"/>
    <w:rsid w:val="005C29FB"/>
    <w:rsid w:val="005D1CE1"/>
    <w:rsid w:val="005E5F4F"/>
    <w:rsid w:val="00652C83"/>
    <w:rsid w:val="00654A55"/>
    <w:rsid w:val="006F11D5"/>
    <w:rsid w:val="00706DB4"/>
    <w:rsid w:val="00716B35"/>
    <w:rsid w:val="00717BFD"/>
    <w:rsid w:val="00740350"/>
    <w:rsid w:val="007429C3"/>
    <w:rsid w:val="00747053"/>
    <w:rsid w:val="00765EFC"/>
    <w:rsid w:val="0082126C"/>
    <w:rsid w:val="0082614F"/>
    <w:rsid w:val="00861A96"/>
    <w:rsid w:val="009154E9"/>
    <w:rsid w:val="00916CA8"/>
    <w:rsid w:val="009337C7"/>
    <w:rsid w:val="0096556E"/>
    <w:rsid w:val="00965F99"/>
    <w:rsid w:val="00975362"/>
    <w:rsid w:val="009A2DCA"/>
    <w:rsid w:val="009D2659"/>
    <w:rsid w:val="009F00A2"/>
    <w:rsid w:val="00A17BB0"/>
    <w:rsid w:val="00A42D7A"/>
    <w:rsid w:val="00A50573"/>
    <w:rsid w:val="00A53473"/>
    <w:rsid w:val="00AB25BE"/>
    <w:rsid w:val="00AF6F0D"/>
    <w:rsid w:val="00B52790"/>
    <w:rsid w:val="00BB3BD2"/>
    <w:rsid w:val="00BE1025"/>
    <w:rsid w:val="00C07263"/>
    <w:rsid w:val="00C35B0D"/>
    <w:rsid w:val="00CA0216"/>
    <w:rsid w:val="00CA574B"/>
    <w:rsid w:val="00CB0F98"/>
    <w:rsid w:val="00CB5B69"/>
    <w:rsid w:val="00D53854"/>
    <w:rsid w:val="00D827DB"/>
    <w:rsid w:val="00E0582B"/>
    <w:rsid w:val="00E31D11"/>
    <w:rsid w:val="00F72384"/>
    <w:rsid w:val="00FB7CB1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2014-02-21T09:13:00Z</dcterms:created>
  <dcterms:modified xsi:type="dcterms:W3CDTF">2015-03-25T14:54:00Z</dcterms:modified>
</cp:coreProperties>
</file>